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4458" w14:textId="368D1A4B" w:rsidR="006D2BFA" w:rsidRPr="00F267B0" w:rsidRDefault="00F25A29" w:rsidP="003C4460">
      <w:pPr>
        <w:jc w:val="center"/>
        <w:rPr>
          <w:rFonts w:eastAsia="SimSun" w:cs="Arial"/>
          <w:b/>
          <w:sz w:val="20"/>
          <w:szCs w:val="20"/>
          <w:lang w:eastAsia="zh-CN"/>
        </w:rPr>
      </w:pPr>
      <w:r>
        <w:rPr>
          <w:noProof/>
        </w:rPr>
        <w:drawing>
          <wp:inline distT="0" distB="0" distL="0" distR="0" wp14:anchorId="36B06E49" wp14:editId="354AD0C1">
            <wp:extent cx="2976465" cy="1398250"/>
            <wp:effectExtent l="0" t="0" r="0" b="0"/>
            <wp:docPr id="17603369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37" cy="141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A1B6D" w14:textId="77777777" w:rsidR="003C4460" w:rsidRPr="00F267B0" w:rsidRDefault="003C4460" w:rsidP="003C4460">
      <w:pPr>
        <w:jc w:val="center"/>
        <w:rPr>
          <w:rFonts w:eastAsia="SimSun" w:cs="Arial"/>
          <w:b/>
          <w:szCs w:val="24"/>
          <w:lang w:eastAsia="zh-CN"/>
        </w:rPr>
      </w:pPr>
    </w:p>
    <w:p w14:paraId="74340756" w14:textId="6D5CC56A" w:rsidR="009E4361" w:rsidRDefault="009E4361" w:rsidP="009E4361">
      <w:pPr>
        <w:jc w:val="center"/>
        <w:rPr>
          <w:rFonts w:eastAsia="SimSun" w:cs="Arial"/>
          <w:b/>
          <w:sz w:val="28"/>
          <w:szCs w:val="28"/>
          <w:lang w:eastAsia="zh-CN"/>
        </w:rPr>
      </w:pPr>
      <w:r w:rsidRPr="009E4361">
        <w:rPr>
          <w:rFonts w:eastAsia="SimSun" w:cs="Arial"/>
          <w:b/>
          <w:sz w:val="28"/>
          <w:szCs w:val="28"/>
          <w:lang w:eastAsia="zh-CN"/>
        </w:rPr>
        <w:t>ΑΝΑΚΟΙΝΩΣΗ ΠΡΟΚΗΡΥΞ</w:t>
      </w:r>
      <w:r w:rsidR="0072519C">
        <w:rPr>
          <w:rFonts w:eastAsia="SimSun" w:cs="Arial"/>
          <w:b/>
          <w:sz w:val="28"/>
          <w:szCs w:val="28"/>
          <w:lang w:eastAsia="zh-CN"/>
        </w:rPr>
        <w:t>ΕΩΝ</w:t>
      </w:r>
    </w:p>
    <w:p w14:paraId="338D8371" w14:textId="77777777" w:rsidR="001604D7" w:rsidRPr="008662B6" w:rsidRDefault="001604D7" w:rsidP="009E4361">
      <w:pPr>
        <w:jc w:val="center"/>
        <w:rPr>
          <w:rFonts w:eastAsia="SimSun" w:cs="Arial"/>
          <w:b/>
          <w:sz w:val="22"/>
          <w:lang w:eastAsia="zh-CN"/>
        </w:rPr>
      </w:pPr>
    </w:p>
    <w:p w14:paraId="506F5BFD" w14:textId="14A6E2FC" w:rsidR="00F25A29" w:rsidRDefault="00F25A29" w:rsidP="00F25A29">
      <w:pPr>
        <w:jc w:val="center"/>
        <w:rPr>
          <w:rFonts w:eastAsia="Times New Roman" w:cs="Arial"/>
          <w:b/>
          <w:bCs/>
          <w:sz w:val="36"/>
          <w:szCs w:val="36"/>
          <w:lang w:eastAsia="el-GR"/>
        </w:rPr>
      </w:pPr>
      <w:r w:rsidRPr="00F25A29">
        <w:rPr>
          <w:rFonts w:eastAsia="SimSun" w:cs="Arial"/>
          <w:b/>
          <w:sz w:val="36"/>
          <w:szCs w:val="36"/>
          <w:lang w:eastAsia="zh-CN"/>
        </w:rPr>
        <w:t>Παρεμβάσεων</w:t>
      </w:r>
      <w:r w:rsidRPr="00F25A29">
        <w:rPr>
          <w:rFonts w:eastAsia="Times New Roman" w:cs="Arial"/>
          <w:b/>
          <w:bCs/>
          <w:sz w:val="36"/>
          <w:szCs w:val="36"/>
          <w:lang w:eastAsia="el-GR"/>
        </w:rPr>
        <w:t xml:space="preserve"> </w:t>
      </w:r>
      <w:r w:rsidR="00045506">
        <w:rPr>
          <w:rFonts w:eastAsia="Times New Roman" w:cs="Arial"/>
          <w:b/>
          <w:bCs/>
          <w:sz w:val="36"/>
          <w:szCs w:val="36"/>
          <w:lang w:eastAsia="el-GR"/>
        </w:rPr>
        <w:t>για Ζώα του</w:t>
      </w:r>
    </w:p>
    <w:p w14:paraId="05795B43" w14:textId="1BAEDF83" w:rsidR="00F25A29" w:rsidRPr="00045506" w:rsidRDefault="006D2BFA" w:rsidP="00F25A29">
      <w:pPr>
        <w:jc w:val="center"/>
        <w:rPr>
          <w:rFonts w:eastAsia="Times New Roman" w:cs="Arial"/>
          <w:b/>
          <w:bCs/>
          <w:sz w:val="36"/>
          <w:szCs w:val="36"/>
          <w:lang w:eastAsia="el-GR"/>
        </w:rPr>
      </w:pPr>
      <w:r w:rsidRPr="00F25A29">
        <w:rPr>
          <w:rFonts w:eastAsia="Times New Roman" w:cs="Arial"/>
          <w:b/>
          <w:bCs/>
          <w:sz w:val="36"/>
          <w:szCs w:val="36"/>
          <w:lang w:eastAsia="el-GR"/>
        </w:rPr>
        <w:t xml:space="preserve"> Στρατηγικού Σχεδίου ΚΑΠ 2023 – 2027 </w:t>
      </w:r>
    </w:p>
    <w:p w14:paraId="1EDC10E1" w14:textId="77777777" w:rsidR="001604D7" w:rsidRPr="008662B6" w:rsidRDefault="001604D7" w:rsidP="009E4361">
      <w:pPr>
        <w:jc w:val="center"/>
        <w:rPr>
          <w:rFonts w:eastAsia="SimSun" w:cs="Arial"/>
          <w:b/>
          <w:sz w:val="22"/>
          <w:lang w:eastAsia="zh-CN"/>
        </w:rPr>
      </w:pPr>
    </w:p>
    <w:p w14:paraId="741D2D69" w14:textId="05053850" w:rsidR="00F25A29" w:rsidRPr="00F25A29" w:rsidRDefault="00F25A29" w:rsidP="000500E2">
      <w:pPr>
        <w:spacing w:after="120" w:line="288" w:lineRule="auto"/>
        <w:ind w:left="170" w:right="170"/>
        <w:jc w:val="both"/>
        <w:rPr>
          <w:rFonts w:cs="Arial"/>
          <w:szCs w:val="24"/>
        </w:rPr>
      </w:pPr>
      <w:r w:rsidRPr="00F25A29">
        <w:rPr>
          <w:rFonts w:cs="Arial"/>
          <w:szCs w:val="24"/>
        </w:rPr>
        <w:t>Τ</w:t>
      </w:r>
      <w:r w:rsidR="003874F5" w:rsidRPr="00F25A29">
        <w:rPr>
          <w:rFonts w:cs="Arial"/>
          <w:szCs w:val="24"/>
        </w:rPr>
        <w:t>ο Υπουργείο Γεωργίας, Αγροτικής Ανάπτυξης και Περιβάλλοντος (Διαχειριστική Αρχή του Στρατηγικού Σχεδίου ΚΑΠ 2023 – 2027)</w:t>
      </w:r>
      <w:r w:rsidRPr="00F25A29">
        <w:rPr>
          <w:rFonts w:cs="Arial"/>
          <w:szCs w:val="24"/>
        </w:rPr>
        <w:t xml:space="preserve"> και ο Κυπριακός Οργανισμός Αγροτικών Πληρωμών</w:t>
      </w:r>
      <w:r w:rsidR="00045506">
        <w:rPr>
          <w:rFonts w:cs="Arial"/>
          <w:szCs w:val="24"/>
        </w:rPr>
        <w:t xml:space="preserve"> (ΚΟΑΠ)</w:t>
      </w:r>
      <w:r w:rsidR="003874F5" w:rsidRPr="00F25A29">
        <w:rPr>
          <w:rFonts w:cs="Arial"/>
          <w:szCs w:val="24"/>
        </w:rPr>
        <w:t>, ανακοινών</w:t>
      </w:r>
      <w:r w:rsidRPr="00F25A29">
        <w:rPr>
          <w:rFonts w:cs="Arial"/>
          <w:szCs w:val="24"/>
        </w:rPr>
        <w:t xml:space="preserve">ουν </w:t>
      </w:r>
      <w:r w:rsidR="003874F5" w:rsidRPr="00F25A29">
        <w:rPr>
          <w:rFonts w:cs="Arial"/>
          <w:szCs w:val="24"/>
        </w:rPr>
        <w:t xml:space="preserve">την Προκήρυξη </w:t>
      </w:r>
      <w:r w:rsidR="00045506">
        <w:rPr>
          <w:rFonts w:cs="Arial"/>
          <w:szCs w:val="24"/>
        </w:rPr>
        <w:t>Π</w:t>
      </w:r>
      <w:r w:rsidRPr="00F25A29">
        <w:rPr>
          <w:rFonts w:cs="Arial"/>
          <w:szCs w:val="24"/>
        </w:rPr>
        <w:t>αρεμβάσεων</w:t>
      </w:r>
      <w:r w:rsidR="00045506">
        <w:rPr>
          <w:rFonts w:cs="Arial"/>
          <w:szCs w:val="24"/>
        </w:rPr>
        <w:t xml:space="preserve"> για Ζώα</w:t>
      </w:r>
      <w:r w:rsidRPr="00F25A29">
        <w:rPr>
          <w:rFonts w:cs="Arial"/>
          <w:szCs w:val="24"/>
        </w:rPr>
        <w:t xml:space="preserve"> του Στρατηγικού Σχεδίου ΚΑΠ 2023-2027 ως ακολούθως:</w:t>
      </w:r>
    </w:p>
    <w:tbl>
      <w:tblPr>
        <w:tblStyle w:val="TableGrid"/>
        <w:tblW w:w="10282" w:type="dxa"/>
        <w:tblInd w:w="170" w:type="dxa"/>
        <w:tblLook w:val="04A0" w:firstRow="1" w:lastRow="0" w:firstColumn="1" w:lastColumn="0" w:noHBand="0" w:noVBand="1"/>
      </w:tblPr>
      <w:tblGrid>
        <w:gridCol w:w="3270"/>
        <w:gridCol w:w="3852"/>
        <w:gridCol w:w="3160"/>
      </w:tblGrid>
      <w:tr w:rsidR="00F25A29" w:rsidRPr="00F25A29" w14:paraId="0D9F2AEA" w14:textId="6866FEF2" w:rsidTr="00CF17A5">
        <w:trPr>
          <w:trHeight w:val="804"/>
        </w:trPr>
        <w:tc>
          <w:tcPr>
            <w:tcW w:w="3270" w:type="dxa"/>
            <w:shd w:val="clear" w:color="auto" w:fill="A8D08D" w:themeFill="accent6" w:themeFillTint="99"/>
          </w:tcPr>
          <w:p w14:paraId="3A42A03F" w14:textId="158FFC18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b/>
                <w:bCs/>
                <w:szCs w:val="24"/>
              </w:rPr>
            </w:pPr>
            <w:r w:rsidRPr="00F25A29">
              <w:rPr>
                <w:rFonts w:cs="Arial"/>
                <w:b/>
                <w:bCs/>
                <w:szCs w:val="24"/>
              </w:rPr>
              <w:t>Παρέμβαση</w:t>
            </w:r>
          </w:p>
        </w:tc>
        <w:tc>
          <w:tcPr>
            <w:tcW w:w="3852" w:type="dxa"/>
            <w:shd w:val="clear" w:color="auto" w:fill="A8D08D" w:themeFill="accent6" w:themeFillTint="99"/>
          </w:tcPr>
          <w:p w14:paraId="290A5D04" w14:textId="35091F26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b/>
                <w:bCs/>
                <w:szCs w:val="24"/>
              </w:rPr>
            </w:pPr>
            <w:r w:rsidRPr="00F25A29">
              <w:rPr>
                <w:rFonts w:cs="Arial"/>
                <w:b/>
                <w:bCs/>
                <w:szCs w:val="24"/>
              </w:rPr>
              <w:t>Περίοδος υποβολής αίτησης</w:t>
            </w:r>
          </w:p>
        </w:tc>
        <w:tc>
          <w:tcPr>
            <w:tcW w:w="3160" w:type="dxa"/>
            <w:shd w:val="clear" w:color="auto" w:fill="A8D08D" w:themeFill="accent6" w:themeFillTint="99"/>
          </w:tcPr>
          <w:p w14:paraId="524F840C" w14:textId="0A53C113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b/>
                <w:bCs/>
                <w:szCs w:val="24"/>
              </w:rPr>
            </w:pPr>
            <w:r w:rsidRPr="00F25A29">
              <w:rPr>
                <w:rFonts w:cs="Arial"/>
                <w:b/>
                <w:bCs/>
                <w:szCs w:val="24"/>
              </w:rPr>
              <w:t>Υποβολή αίτησης με ποινή</w:t>
            </w:r>
          </w:p>
        </w:tc>
      </w:tr>
      <w:tr w:rsidR="00F25A29" w:rsidRPr="00F25A29" w14:paraId="3A0C5206" w14:textId="4F899D0C" w:rsidTr="00CF17A5">
        <w:trPr>
          <w:trHeight w:val="1116"/>
        </w:trPr>
        <w:tc>
          <w:tcPr>
            <w:tcW w:w="3270" w:type="dxa"/>
          </w:tcPr>
          <w:p w14:paraId="2E3DF8EC" w14:textId="77B366E3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rFonts w:cs="Arial"/>
                <w:szCs w:val="24"/>
              </w:rPr>
              <w:t>Α.Α. 2.1 «Συνδεδεμένη ενίσχυση για τα αιγοπρόβατα»</w:t>
            </w:r>
          </w:p>
        </w:tc>
        <w:tc>
          <w:tcPr>
            <w:tcW w:w="3852" w:type="dxa"/>
          </w:tcPr>
          <w:p w14:paraId="1A834C21" w14:textId="252F2EF5" w:rsidR="00F25A29" w:rsidRPr="00F25A29" w:rsidRDefault="00F25A29" w:rsidP="00B42654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rFonts w:cs="Arial"/>
                <w:szCs w:val="24"/>
              </w:rPr>
              <w:t>10 Απριλίου – 25 Απριλίου 2024</w:t>
            </w:r>
          </w:p>
        </w:tc>
        <w:tc>
          <w:tcPr>
            <w:tcW w:w="3160" w:type="dxa"/>
          </w:tcPr>
          <w:p w14:paraId="6D5AA348" w14:textId="7E74CA16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rFonts w:cs="Arial"/>
                <w:szCs w:val="24"/>
              </w:rPr>
              <w:t>μέχρι 20 Μαΐου 2024</w:t>
            </w:r>
          </w:p>
        </w:tc>
      </w:tr>
      <w:tr w:rsidR="00F25A29" w:rsidRPr="00F25A29" w14:paraId="6D85B7BC" w14:textId="4936FDC3" w:rsidTr="00CF17A5">
        <w:trPr>
          <w:trHeight w:val="804"/>
        </w:trPr>
        <w:tc>
          <w:tcPr>
            <w:tcW w:w="3270" w:type="dxa"/>
          </w:tcPr>
          <w:p w14:paraId="05B38753" w14:textId="3C1501DF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rFonts w:cs="Arial"/>
                <w:szCs w:val="24"/>
              </w:rPr>
              <w:t>Α.Α. 1.4 «Βιολογική κτηνοτροφία»</w:t>
            </w:r>
          </w:p>
        </w:tc>
        <w:tc>
          <w:tcPr>
            <w:tcW w:w="3852" w:type="dxa"/>
          </w:tcPr>
          <w:p w14:paraId="535B3825" w14:textId="3736475F" w:rsidR="00F25A29" w:rsidRPr="00F25A29" w:rsidRDefault="00F25A29" w:rsidP="00B42654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rFonts w:cs="Arial"/>
                <w:szCs w:val="24"/>
              </w:rPr>
              <w:t>10 Απριλίου – 25 Απριλίου 2024</w:t>
            </w:r>
          </w:p>
        </w:tc>
        <w:tc>
          <w:tcPr>
            <w:tcW w:w="3160" w:type="dxa"/>
          </w:tcPr>
          <w:p w14:paraId="5DB1FE60" w14:textId="040872A6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rFonts w:cs="Arial"/>
                <w:szCs w:val="24"/>
              </w:rPr>
              <w:t>μέχρι 20 Μαΐου 2024</w:t>
            </w:r>
          </w:p>
        </w:tc>
      </w:tr>
      <w:tr w:rsidR="00F25A29" w:rsidRPr="00F25A29" w14:paraId="63F2FF00" w14:textId="10788F3B" w:rsidTr="00CF17A5">
        <w:trPr>
          <w:trHeight w:val="1138"/>
        </w:trPr>
        <w:tc>
          <w:tcPr>
            <w:tcW w:w="3270" w:type="dxa"/>
          </w:tcPr>
          <w:p w14:paraId="3DE68E66" w14:textId="13814CE6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rFonts w:cs="Arial"/>
                <w:szCs w:val="24"/>
              </w:rPr>
              <w:t>Α.Α. 1.5 «Ανάληψη υποχρεώσεων για μείωση της χρήσης αντιβιοτικών»</w:t>
            </w:r>
          </w:p>
        </w:tc>
        <w:tc>
          <w:tcPr>
            <w:tcW w:w="3852" w:type="dxa"/>
          </w:tcPr>
          <w:p w14:paraId="50F1B67F" w14:textId="71C9B86B" w:rsidR="00F25A29" w:rsidRPr="00F25A29" w:rsidRDefault="00F25A29" w:rsidP="00B42654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rFonts w:cs="Arial"/>
                <w:szCs w:val="24"/>
              </w:rPr>
              <w:t>10 Απριλίου – 10 Μαΐου 2024</w:t>
            </w:r>
          </w:p>
        </w:tc>
        <w:tc>
          <w:tcPr>
            <w:tcW w:w="3160" w:type="dxa"/>
          </w:tcPr>
          <w:p w14:paraId="7C1B828D" w14:textId="78CF5312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rFonts w:cs="Arial"/>
                <w:szCs w:val="24"/>
              </w:rPr>
              <w:t>μέχρι 4 Ιουνίου 2024</w:t>
            </w:r>
          </w:p>
        </w:tc>
      </w:tr>
      <w:tr w:rsidR="00F25A29" w:rsidRPr="00F25A29" w14:paraId="2A1578D9" w14:textId="466C5D4C" w:rsidTr="00CF17A5">
        <w:trPr>
          <w:trHeight w:val="1138"/>
        </w:trPr>
        <w:tc>
          <w:tcPr>
            <w:tcW w:w="3270" w:type="dxa"/>
          </w:tcPr>
          <w:p w14:paraId="7C2D8D2C" w14:textId="4C416A5E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rFonts w:cs="Arial"/>
                <w:szCs w:val="24"/>
              </w:rPr>
              <w:t>Α.Α. 1.6 «Διατήρηση παραδοσιακών φυλών ζώων»</w:t>
            </w:r>
          </w:p>
        </w:tc>
        <w:tc>
          <w:tcPr>
            <w:tcW w:w="3852" w:type="dxa"/>
          </w:tcPr>
          <w:p w14:paraId="7A8DB995" w14:textId="028EE7A7" w:rsidR="00F25A29" w:rsidRPr="00F25A29" w:rsidRDefault="00F25A29" w:rsidP="00B42654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szCs w:val="24"/>
              </w:rPr>
              <w:t>10 Απριλίου – 10 Μαΐου 2024</w:t>
            </w:r>
          </w:p>
        </w:tc>
        <w:tc>
          <w:tcPr>
            <w:tcW w:w="3160" w:type="dxa"/>
          </w:tcPr>
          <w:p w14:paraId="46441309" w14:textId="44B2D120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szCs w:val="24"/>
              </w:rPr>
              <w:t>μέχρι 4 Ιουνίου 2024</w:t>
            </w:r>
          </w:p>
        </w:tc>
      </w:tr>
      <w:tr w:rsidR="00F25A29" w:rsidRPr="00F25A29" w14:paraId="41A3CF8B" w14:textId="3C9B25B9" w:rsidTr="00CF17A5">
        <w:trPr>
          <w:trHeight w:val="804"/>
        </w:trPr>
        <w:tc>
          <w:tcPr>
            <w:tcW w:w="3270" w:type="dxa"/>
          </w:tcPr>
          <w:p w14:paraId="14C9F015" w14:textId="796EE17C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rFonts w:cs="Arial"/>
                <w:szCs w:val="24"/>
              </w:rPr>
              <w:t>Α.Α. 1.7</w:t>
            </w:r>
            <w:r w:rsidR="00045506">
              <w:rPr>
                <w:rFonts w:cs="Arial"/>
                <w:szCs w:val="24"/>
              </w:rPr>
              <w:t>Β</w:t>
            </w:r>
            <w:r w:rsidRPr="00F25A29">
              <w:rPr>
                <w:rFonts w:cs="Arial"/>
                <w:szCs w:val="24"/>
              </w:rPr>
              <w:t xml:space="preserve"> «Ευημερία των ζώων</w:t>
            </w:r>
            <w:r w:rsidR="00045506">
              <w:rPr>
                <w:rFonts w:cs="Arial"/>
                <w:szCs w:val="24"/>
              </w:rPr>
              <w:t xml:space="preserve"> - Χοίροι</w:t>
            </w:r>
            <w:r w:rsidRPr="00F25A29">
              <w:rPr>
                <w:rFonts w:cs="Arial"/>
                <w:szCs w:val="24"/>
              </w:rPr>
              <w:t>»</w:t>
            </w:r>
          </w:p>
        </w:tc>
        <w:tc>
          <w:tcPr>
            <w:tcW w:w="3852" w:type="dxa"/>
          </w:tcPr>
          <w:p w14:paraId="220C018A" w14:textId="629606B8" w:rsidR="00F25A29" w:rsidRPr="00F25A29" w:rsidRDefault="00F25A29" w:rsidP="00B42654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szCs w:val="24"/>
              </w:rPr>
              <w:t>10 Απριλίου – 10 Μαΐου 2024</w:t>
            </w:r>
          </w:p>
        </w:tc>
        <w:tc>
          <w:tcPr>
            <w:tcW w:w="3160" w:type="dxa"/>
          </w:tcPr>
          <w:p w14:paraId="270301CD" w14:textId="722337A0" w:rsidR="00F25A29" w:rsidRPr="00F25A29" w:rsidRDefault="00F25A29" w:rsidP="00F25A29">
            <w:pPr>
              <w:spacing w:after="120" w:line="288" w:lineRule="auto"/>
              <w:ind w:right="170"/>
              <w:jc w:val="center"/>
              <w:rPr>
                <w:rFonts w:cs="Arial"/>
                <w:szCs w:val="24"/>
              </w:rPr>
            </w:pPr>
            <w:r w:rsidRPr="00F25A29">
              <w:rPr>
                <w:szCs w:val="24"/>
              </w:rPr>
              <w:t>μέχρι 4 Ιουνίου 2024</w:t>
            </w:r>
          </w:p>
        </w:tc>
      </w:tr>
    </w:tbl>
    <w:p w14:paraId="17536466" w14:textId="77777777" w:rsidR="00F25A29" w:rsidRPr="00F25A29" w:rsidRDefault="00F25A29" w:rsidP="00F25A29">
      <w:pPr>
        <w:spacing w:after="120" w:line="288" w:lineRule="auto"/>
        <w:ind w:right="170"/>
        <w:jc w:val="both"/>
        <w:rPr>
          <w:rFonts w:cs="Arial"/>
          <w:szCs w:val="24"/>
        </w:rPr>
      </w:pPr>
    </w:p>
    <w:p w14:paraId="1E48C60D" w14:textId="7D235D44" w:rsidR="003874F5" w:rsidRPr="00CF17A5" w:rsidRDefault="003874F5" w:rsidP="00F25A29">
      <w:pPr>
        <w:pStyle w:val="Default"/>
        <w:spacing w:after="120" w:line="288" w:lineRule="auto"/>
        <w:ind w:right="170"/>
        <w:jc w:val="both"/>
        <w:rPr>
          <w:rFonts w:ascii="Arial" w:hAnsi="Arial" w:cs="Arial"/>
          <w:lang w:val="en-US"/>
        </w:rPr>
      </w:pPr>
      <w:r w:rsidRPr="00F25A29">
        <w:rPr>
          <w:rFonts w:ascii="Arial" w:hAnsi="Arial" w:cs="Arial"/>
        </w:rPr>
        <w:t>Τ</w:t>
      </w:r>
      <w:r w:rsidR="00394E24" w:rsidRPr="00F25A29">
        <w:rPr>
          <w:rFonts w:ascii="Arial" w:hAnsi="Arial" w:cs="Arial"/>
        </w:rPr>
        <w:t>α</w:t>
      </w:r>
      <w:r w:rsidRPr="00F25A29">
        <w:rPr>
          <w:rFonts w:ascii="Arial" w:hAnsi="Arial" w:cs="Arial"/>
        </w:rPr>
        <w:t xml:space="preserve"> Εγχειρίδι</w:t>
      </w:r>
      <w:r w:rsidR="00394E24" w:rsidRPr="00F25A29">
        <w:rPr>
          <w:rFonts w:ascii="Arial" w:hAnsi="Arial" w:cs="Arial"/>
        </w:rPr>
        <w:t>α</w:t>
      </w:r>
      <w:r w:rsidRPr="00F25A29">
        <w:rPr>
          <w:rFonts w:ascii="Arial" w:hAnsi="Arial" w:cs="Arial"/>
        </w:rPr>
        <w:t xml:space="preserve"> Εφαρμογής – Ενημέρωση </w:t>
      </w:r>
      <w:proofErr w:type="spellStart"/>
      <w:r w:rsidRPr="00F25A29">
        <w:rPr>
          <w:rFonts w:ascii="Arial" w:hAnsi="Arial" w:cs="Arial"/>
        </w:rPr>
        <w:t>Αιτητών</w:t>
      </w:r>
      <w:proofErr w:type="spellEnd"/>
      <w:r w:rsidRPr="00F25A29">
        <w:rPr>
          <w:rFonts w:ascii="Arial" w:hAnsi="Arial" w:cs="Arial"/>
        </w:rPr>
        <w:t>, καθώς και άλλα σχετικά έντυπα για τ</w:t>
      </w:r>
      <w:r w:rsidR="00045506">
        <w:rPr>
          <w:rFonts w:ascii="Arial" w:hAnsi="Arial" w:cs="Arial"/>
        </w:rPr>
        <w:t>ις</w:t>
      </w:r>
      <w:r w:rsidRPr="00F25A29">
        <w:rPr>
          <w:rFonts w:ascii="Arial" w:hAnsi="Arial" w:cs="Arial"/>
        </w:rPr>
        <w:t xml:space="preserve"> Παρ</w:t>
      </w:r>
      <w:r w:rsidR="00045506">
        <w:rPr>
          <w:rFonts w:ascii="Arial" w:hAnsi="Arial" w:cs="Arial"/>
        </w:rPr>
        <w:t>εμβάσεις</w:t>
      </w:r>
      <w:r w:rsidRPr="00F25A29">
        <w:rPr>
          <w:rFonts w:ascii="Arial" w:hAnsi="Arial" w:cs="Arial"/>
        </w:rPr>
        <w:t xml:space="preserve">, βρίσκονται </w:t>
      </w:r>
      <w:r w:rsidR="00F25A29" w:rsidRPr="00F25A29">
        <w:rPr>
          <w:rFonts w:ascii="Arial" w:hAnsi="Arial" w:cs="Arial"/>
        </w:rPr>
        <w:t xml:space="preserve">στις ιστοσελίδες </w:t>
      </w:r>
      <w:hyperlink r:id="rId6" w:history="1">
        <w:r w:rsidR="00F25A29" w:rsidRPr="00F25A29">
          <w:rPr>
            <w:rStyle w:val="Hyperlink"/>
            <w:rFonts w:ascii="Arial" w:hAnsi="Arial" w:cs="Arial"/>
            <w:lang w:val="en-US"/>
          </w:rPr>
          <w:t>www</w:t>
        </w:r>
        <w:r w:rsidR="00F25A29" w:rsidRPr="00F25A29">
          <w:rPr>
            <w:rStyle w:val="Hyperlink"/>
            <w:rFonts w:ascii="Arial" w:hAnsi="Arial" w:cs="Arial"/>
          </w:rPr>
          <w:t>.</w:t>
        </w:r>
        <w:r w:rsidR="00F25A29" w:rsidRPr="00F25A29">
          <w:rPr>
            <w:rStyle w:val="Hyperlink"/>
            <w:rFonts w:ascii="Arial" w:hAnsi="Arial" w:cs="Arial"/>
            <w:lang w:val="en-US"/>
          </w:rPr>
          <w:t>cap</w:t>
        </w:r>
        <w:r w:rsidR="00F25A29" w:rsidRPr="00F25A29">
          <w:rPr>
            <w:rStyle w:val="Hyperlink"/>
            <w:rFonts w:ascii="Arial" w:hAnsi="Arial" w:cs="Arial"/>
          </w:rPr>
          <w:t>.</w:t>
        </w:r>
        <w:r w:rsidR="00F25A29" w:rsidRPr="00F25A29">
          <w:rPr>
            <w:rStyle w:val="Hyperlink"/>
            <w:rFonts w:ascii="Arial" w:hAnsi="Arial" w:cs="Arial"/>
            <w:lang w:val="en-US"/>
          </w:rPr>
          <w:t>gov</w:t>
        </w:r>
        <w:r w:rsidR="00F25A29" w:rsidRPr="00F25A29">
          <w:rPr>
            <w:rStyle w:val="Hyperlink"/>
            <w:rFonts w:ascii="Arial" w:hAnsi="Arial" w:cs="Arial"/>
          </w:rPr>
          <w:t>.</w:t>
        </w:r>
        <w:r w:rsidR="00F25A29" w:rsidRPr="00F25A29">
          <w:rPr>
            <w:rStyle w:val="Hyperlink"/>
            <w:rFonts w:ascii="Arial" w:hAnsi="Arial" w:cs="Arial"/>
            <w:lang w:val="en-US"/>
          </w:rPr>
          <w:t>cy</w:t>
        </w:r>
      </w:hyperlink>
      <w:r w:rsidR="00F25A29" w:rsidRPr="00F25A29">
        <w:rPr>
          <w:rFonts w:ascii="Arial" w:hAnsi="Arial" w:cs="Arial"/>
        </w:rPr>
        <w:t xml:space="preserve"> και </w:t>
      </w:r>
      <w:hyperlink r:id="rId7" w:history="1">
        <w:r w:rsidR="00045506" w:rsidRPr="00FA636E">
          <w:rPr>
            <w:rStyle w:val="Hyperlink"/>
            <w:rFonts w:ascii="Arial" w:hAnsi="Arial" w:cs="Arial"/>
            <w:lang w:val="en-US"/>
          </w:rPr>
          <w:t>www</w:t>
        </w:r>
        <w:r w:rsidR="00045506" w:rsidRPr="00FA636E">
          <w:rPr>
            <w:rStyle w:val="Hyperlink"/>
            <w:rFonts w:ascii="Arial" w:hAnsi="Arial" w:cs="Arial"/>
          </w:rPr>
          <w:t>.</w:t>
        </w:r>
        <w:r w:rsidR="00045506" w:rsidRPr="00FA636E">
          <w:rPr>
            <w:rStyle w:val="Hyperlink"/>
            <w:rFonts w:ascii="Arial" w:hAnsi="Arial" w:cs="Arial"/>
            <w:lang w:val="en-US"/>
          </w:rPr>
          <w:t>capo</w:t>
        </w:r>
        <w:r w:rsidR="00045506" w:rsidRPr="00FA636E">
          <w:rPr>
            <w:rStyle w:val="Hyperlink"/>
            <w:rFonts w:ascii="Arial" w:hAnsi="Arial" w:cs="Arial"/>
          </w:rPr>
          <w:t>.</w:t>
        </w:r>
        <w:r w:rsidR="00045506" w:rsidRPr="00FA636E">
          <w:rPr>
            <w:rStyle w:val="Hyperlink"/>
            <w:rFonts w:ascii="Arial" w:hAnsi="Arial" w:cs="Arial"/>
            <w:lang w:val="en-US"/>
          </w:rPr>
          <w:t>gov</w:t>
        </w:r>
        <w:r w:rsidR="00045506" w:rsidRPr="00FA636E">
          <w:rPr>
            <w:rStyle w:val="Hyperlink"/>
            <w:rFonts w:ascii="Arial" w:hAnsi="Arial" w:cs="Arial"/>
          </w:rPr>
          <w:t>.</w:t>
        </w:r>
        <w:r w:rsidR="00045506" w:rsidRPr="00FA636E">
          <w:rPr>
            <w:rStyle w:val="Hyperlink"/>
            <w:rFonts w:ascii="Arial" w:hAnsi="Arial" w:cs="Arial"/>
            <w:lang w:val="en-US"/>
          </w:rPr>
          <w:t>cy</w:t>
        </w:r>
      </w:hyperlink>
      <w:r w:rsidR="00045506">
        <w:rPr>
          <w:rFonts w:ascii="Arial" w:hAnsi="Arial" w:cs="Arial"/>
        </w:rPr>
        <w:t xml:space="preserve"> </w:t>
      </w:r>
    </w:p>
    <w:p w14:paraId="68E2A0DC" w14:textId="7B3BF97B" w:rsidR="003874F5" w:rsidRPr="00F25A29" w:rsidRDefault="00F25A29" w:rsidP="00F25A29">
      <w:pPr>
        <w:spacing w:after="120" w:line="288" w:lineRule="auto"/>
        <w:jc w:val="both"/>
        <w:rPr>
          <w:rFonts w:eastAsiaTheme="majorEastAsia" w:cs="Arial"/>
          <w:i/>
          <w:iCs/>
          <w:noProof/>
          <w:szCs w:val="24"/>
        </w:rPr>
      </w:pPr>
      <w:r>
        <w:rPr>
          <w:rFonts w:eastAsia="Times New Roman" w:cs="Arial"/>
          <w:szCs w:val="24"/>
          <w:lang w:eastAsia="el-GR"/>
        </w:rPr>
        <w:t>Γ</w:t>
      </w:r>
      <w:r w:rsidR="003874F5" w:rsidRPr="00F25A29">
        <w:rPr>
          <w:rFonts w:eastAsia="Times New Roman" w:cs="Arial"/>
          <w:szCs w:val="24"/>
          <w:lang w:eastAsia="el-GR"/>
        </w:rPr>
        <w:t xml:space="preserve">ια περισσότερες πληροφορίες, οι ενδιαφερόμενοι μπορούν να αποτείνονται στην Παγκύπρια Γραμμή Εξυπηρέτησης </w:t>
      </w:r>
      <w:r w:rsidR="00045506">
        <w:rPr>
          <w:rFonts w:eastAsia="Times New Roman" w:cs="Arial"/>
          <w:szCs w:val="24"/>
          <w:lang w:eastAsia="el-GR"/>
        </w:rPr>
        <w:t>ΚΟΑΠ</w:t>
      </w:r>
      <w:r w:rsidR="003874F5" w:rsidRPr="00F25A29">
        <w:rPr>
          <w:rFonts w:eastAsia="Times New Roman" w:cs="Arial"/>
          <w:szCs w:val="24"/>
          <w:lang w:eastAsia="el-GR"/>
        </w:rPr>
        <w:t xml:space="preserve"> στο 77771999.</w:t>
      </w:r>
      <w:r w:rsidR="003874F5" w:rsidRPr="00F25A29">
        <w:rPr>
          <w:rFonts w:eastAsiaTheme="majorEastAsia" w:cs="Arial"/>
          <w:i/>
          <w:iCs/>
          <w:noProof/>
          <w:szCs w:val="24"/>
        </w:rPr>
        <w:t xml:space="preserve"> </w:t>
      </w:r>
    </w:p>
    <w:p w14:paraId="00B79740" w14:textId="77777777" w:rsidR="00F25A29" w:rsidRPr="00F25A29" w:rsidRDefault="00F25A29" w:rsidP="00F25A29">
      <w:pPr>
        <w:pStyle w:val="Default"/>
        <w:spacing w:line="360" w:lineRule="auto"/>
        <w:ind w:right="170"/>
        <w:jc w:val="both"/>
        <w:rPr>
          <w:rStyle w:val="Hyperlink"/>
          <w:rFonts w:ascii="Arial" w:hAnsi="Arial" w:cs="Arial"/>
          <w:sz w:val="22"/>
          <w:szCs w:val="22"/>
        </w:rPr>
      </w:pPr>
    </w:p>
    <w:p w14:paraId="687BEA9B" w14:textId="1575E3C6" w:rsidR="00783F1C" w:rsidRPr="003C4460" w:rsidRDefault="0052758D" w:rsidP="00C81D56">
      <w:pPr>
        <w:pStyle w:val="Default"/>
        <w:ind w:left="170" w:right="170" w:hanging="28"/>
        <w:jc w:val="center"/>
        <w:rPr>
          <w:rFonts w:eastAsia="SimSun" w:cs="Arial"/>
          <w:b/>
          <w:sz w:val="22"/>
          <w:lang w:eastAsia="zh-CN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w:drawing>
          <wp:inline distT="0" distB="0" distL="0" distR="0" wp14:anchorId="7A7E9C6F" wp14:editId="688CF0A3">
            <wp:extent cx="4493745" cy="895350"/>
            <wp:effectExtent l="0" t="0" r="2540" b="0"/>
            <wp:docPr id="1712168634" name="Picture 1712168634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168634" name="Picture 1712168634" descr="Letter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236" cy="9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F1C" w:rsidRPr="003C4460" w:rsidSect="00981D48">
      <w:pgSz w:w="11906" w:h="16838"/>
      <w:pgMar w:top="720" w:right="720" w:bottom="720" w:left="720" w:header="708" w:footer="708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0"/>
    <w:rsid w:val="00045506"/>
    <w:rsid w:val="000500E2"/>
    <w:rsid w:val="00146207"/>
    <w:rsid w:val="001604D7"/>
    <w:rsid w:val="00165FCE"/>
    <w:rsid w:val="001B6207"/>
    <w:rsid w:val="001B7B95"/>
    <w:rsid w:val="001C51BC"/>
    <w:rsid w:val="001E4151"/>
    <w:rsid w:val="002008EE"/>
    <w:rsid w:val="002062F1"/>
    <w:rsid w:val="00217BD7"/>
    <w:rsid w:val="00222CE4"/>
    <w:rsid w:val="00276B61"/>
    <w:rsid w:val="00283EF6"/>
    <w:rsid w:val="002A548C"/>
    <w:rsid w:val="002C3FC9"/>
    <w:rsid w:val="003037FD"/>
    <w:rsid w:val="003139A2"/>
    <w:rsid w:val="00331A55"/>
    <w:rsid w:val="003874F5"/>
    <w:rsid w:val="00391C28"/>
    <w:rsid w:val="00394E24"/>
    <w:rsid w:val="00397054"/>
    <w:rsid w:val="003A689D"/>
    <w:rsid w:val="003C27F4"/>
    <w:rsid w:val="003C4460"/>
    <w:rsid w:val="003F0271"/>
    <w:rsid w:val="00430069"/>
    <w:rsid w:val="004359AB"/>
    <w:rsid w:val="00436F04"/>
    <w:rsid w:val="004421C6"/>
    <w:rsid w:val="00450049"/>
    <w:rsid w:val="0046127E"/>
    <w:rsid w:val="00461BFA"/>
    <w:rsid w:val="004D790B"/>
    <w:rsid w:val="004E34B0"/>
    <w:rsid w:val="004E39B1"/>
    <w:rsid w:val="00514828"/>
    <w:rsid w:val="0052758D"/>
    <w:rsid w:val="0055780E"/>
    <w:rsid w:val="00570BC9"/>
    <w:rsid w:val="0059341E"/>
    <w:rsid w:val="005940A7"/>
    <w:rsid w:val="005A0804"/>
    <w:rsid w:val="005A14EB"/>
    <w:rsid w:val="006164F2"/>
    <w:rsid w:val="00626D26"/>
    <w:rsid w:val="00632938"/>
    <w:rsid w:val="00671A5E"/>
    <w:rsid w:val="006D2BFA"/>
    <w:rsid w:val="0072519C"/>
    <w:rsid w:val="00745DBE"/>
    <w:rsid w:val="00783F1C"/>
    <w:rsid w:val="007D682B"/>
    <w:rsid w:val="007F21B0"/>
    <w:rsid w:val="00804CFA"/>
    <w:rsid w:val="0082152B"/>
    <w:rsid w:val="008662B6"/>
    <w:rsid w:val="00872D16"/>
    <w:rsid w:val="00897638"/>
    <w:rsid w:val="008B44F7"/>
    <w:rsid w:val="0092416D"/>
    <w:rsid w:val="00941B30"/>
    <w:rsid w:val="00943B8D"/>
    <w:rsid w:val="00975937"/>
    <w:rsid w:val="00981768"/>
    <w:rsid w:val="00981D48"/>
    <w:rsid w:val="00983C5E"/>
    <w:rsid w:val="00994215"/>
    <w:rsid w:val="009C3290"/>
    <w:rsid w:val="009C5F25"/>
    <w:rsid w:val="009D3DF1"/>
    <w:rsid w:val="009E162F"/>
    <w:rsid w:val="009E4361"/>
    <w:rsid w:val="00A442DD"/>
    <w:rsid w:val="00AC1707"/>
    <w:rsid w:val="00AC1B84"/>
    <w:rsid w:val="00AC54D8"/>
    <w:rsid w:val="00AD4838"/>
    <w:rsid w:val="00B031B6"/>
    <w:rsid w:val="00B0477F"/>
    <w:rsid w:val="00B42654"/>
    <w:rsid w:val="00B50D00"/>
    <w:rsid w:val="00B632E0"/>
    <w:rsid w:val="00B77F07"/>
    <w:rsid w:val="00BF28AF"/>
    <w:rsid w:val="00BF7B25"/>
    <w:rsid w:val="00BF7F22"/>
    <w:rsid w:val="00C62E31"/>
    <w:rsid w:val="00C75E20"/>
    <w:rsid w:val="00C81D56"/>
    <w:rsid w:val="00CA1A5F"/>
    <w:rsid w:val="00CA1EDE"/>
    <w:rsid w:val="00CE024D"/>
    <w:rsid w:val="00CF17A5"/>
    <w:rsid w:val="00CF460F"/>
    <w:rsid w:val="00D0089A"/>
    <w:rsid w:val="00D17018"/>
    <w:rsid w:val="00D355CE"/>
    <w:rsid w:val="00D35E16"/>
    <w:rsid w:val="00D52A1A"/>
    <w:rsid w:val="00D60EA1"/>
    <w:rsid w:val="00D825A1"/>
    <w:rsid w:val="00D87E2D"/>
    <w:rsid w:val="00DA4767"/>
    <w:rsid w:val="00DA56FF"/>
    <w:rsid w:val="00DA66D4"/>
    <w:rsid w:val="00DC359F"/>
    <w:rsid w:val="00DE26E3"/>
    <w:rsid w:val="00E124FC"/>
    <w:rsid w:val="00E8042E"/>
    <w:rsid w:val="00EA1D3E"/>
    <w:rsid w:val="00ED62EF"/>
    <w:rsid w:val="00EF0012"/>
    <w:rsid w:val="00F25A29"/>
    <w:rsid w:val="00F267B0"/>
    <w:rsid w:val="00F4739E"/>
    <w:rsid w:val="00F6157A"/>
    <w:rsid w:val="00F67D86"/>
    <w:rsid w:val="00F902DF"/>
    <w:rsid w:val="00FB37D2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D0F5"/>
  <w15:chartTrackingRefBased/>
  <w15:docId w15:val="{0D050251-97C3-4D91-91FD-8E0FBF15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46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4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60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E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6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66D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apo.gov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.gov.c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5C4C-AE4F-4C74-A349-EF6D8EBE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Constantina</dc:creator>
  <cp:keywords/>
  <dc:description/>
  <cp:lastModifiedBy>Georgiou  Constantia</cp:lastModifiedBy>
  <cp:revision>2</cp:revision>
  <dcterms:created xsi:type="dcterms:W3CDTF">2024-04-12T09:24:00Z</dcterms:created>
  <dcterms:modified xsi:type="dcterms:W3CDTF">2024-04-12T09:24:00Z</dcterms:modified>
</cp:coreProperties>
</file>